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EF9C" w14:textId="3677DAA8" w:rsidR="003101B2" w:rsidRDefault="003101B2" w:rsidP="003101B2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参赛</w:t>
      </w:r>
      <w:r w:rsidRPr="0013650B">
        <w:rPr>
          <w:rFonts w:ascii="黑体" w:eastAsia="黑体" w:hAnsi="黑体" w:hint="eastAsia"/>
          <w:sz w:val="44"/>
          <w:szCs w:val="44"/>
        </w:rPr>
        <w:t>协议书</w:t>
      </w:r>
    </w:p>
    <w:p w14:paraId="37B8FD67" w14:textId="77777777" w:rsidR="003101B2" w:rsidRDefault="003101B2" w:rsidP="003101B2">
      <w:pPr>
        <w:ind w:firstLineChars="0" w:firstLine="0"/>
        <w:rPr>
          <w:rFonts w:ascii="仿宋" w:eastAsia="仿宋" w:hAnsi="仿宋"/>
          <w:sz w:val="32"/>
          <w:szCs w:val="32"/>
        </w:rPr>
      </w:pPr>
    </w:p>
    <w:p w14:paraId="4EDE2811" w14:textId="650F060A" w:rsidR="003101B2" w:rsidRDefault="003101B2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甲方：黑龙江新媒体集团有限公司</w:t>
      </w:r>
    </w:p>
    <w:p w14:paraId="0C679410" w14:textId="166142C9" w:rsidR="00CC675E" w:rsidRDefault="00CC675E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甲方联络人：</w:t>
      </w:r>
    </w:p>
    <w:p w14:paraId="2C4BCC6C" w14:textId="32CC75B3" w:rsidR="00C837A6" w:rsidRDefault="00C837A6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14:paraId="3BB3F13D" w14:textId="77777777" w:rsidR="003101B2" w:rsidRDefault="003101B2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乙方：</w:t>
      </w:r>
    </w:p>
    <w:p w14:paraId="013A7B91" w14:textId="68CC21E0" w:rsidR="003101B2" w:rsidRDefault="00CC675E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乙方联络人</w:t>
      </w:r>
      <w:r w:rsidR="00C837A6">
        <w:rPr>
          <w:rFonts w:ascii="仿宋" w:eastAsia="仿宋" w:hAnsi="仿宋" w:hint="eastAsia"/>
          <w:sz w:val="32"/>
          <w:szCs w:val="32"/>
        </w:rPr>
        <w:t>：</w:t>
      </w:r>
    </w:p>
    <w:p w14:paraId="7A3C8402" w14:textId="2BB657D9" w:rsidR="00C837A6" w:rsidRDefault="00C837A6" w:rsidP="003101B2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14:paraId="3BA32B50" w14:textId="72315DF7" w:rsidR="003101B2" w:rsidRDefault="003101B2" w:rsidP="003101B2">
      <w:pPr>
        <w:ind w:firstLineChars="0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甲乙双方经友好协商，兹确认乙方参加</w:t>
      </w:r>
      <w:r w:rsidRPr="003101B2">
        <w:rPr>
          <w:rFonts w:ascii="仿宋" w:eastAsia="仿宋" w:hAnsi="仿宋" w:hint="eastAsia"/>
          <w:b/>
          <w:sz w:val="32"/>
          <w:szCs w:val="32"/>
        </w:rPr>
        <w:t>首届龙江文化创意设计大赛</w:t>
      </w:r>
      <w:r>
        <w:rPr>
          <w:rFonts w:ascii="仿宋" w:eastAsia="仿宋" w:hAnsi="仿宋" w:hint="eastAsia"/>
          <w:sz w:val="32"/>
          <w:szCs w:val="32"/>
        </w:rPr>
        <w:t>，并就参赛的具体事宜，双方达成如下协议条款：</w:t>
      </w:r>
    </w:p>
    <w:p w14:paraId="7DC17A65" w14:textId="24BD9FD4" w:rsidR="003101B2" w:rsidRPr="00622692" w:rsidRDefault="003101B2" w:rsidP="003101B2">
      <w:pPr>
        <w:pStyle w:val="ListParagraph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赛事安排</w:t>
      </w:r>
    </w:p>
    <w:p w14:paraId="3B5747F9" w14:textId="10A7C85D" w:rsidR="003101B2" w:rsidRDefault="003101B2" w:rsidP="003101B2">
      <w:pPr>
        <w:ind w:firstLineChars="225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复评时间：2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1E70F66D" w14:textId="64BF270E" w:rsidR="003101B2" w:rsidRDefault="003101B2" w:rsidP="003101B2">
      <w:pPr>
        <w:ind w:firstLineChars="225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复评地点：哈尔滨道里区田地街1</w:t>
      </w:r>
      <w:r>
        <w:rPr>
          <w:rFonts w:ascii="仿宋" w:eastAsia="仿宋" w:hAnsi="仿宋"/>
          <w:sz w:val="32"/>
          <w:szCs w:val="32"/>
        </w:rPr>
        <w:t>06</w:t>
      </w:r>
      <w:r>
        <w:rPr>
          <w:rFonts w:ascii="仿宋" w:eastAsia="仿宋" w:hAnsi="仿宋" w:hint="eastAsia"/>
          <w:sz w:val="32"/>
          <w:szCs w:val="32"/>
        </w:rPr>
        <w:t>号 黑龙江新媒体集团</w:t>
      </w:r>
    </w:p>
    <w:p w14:paraId="144A4018" w14:textId="4DAFC4BA" w:rsidR="00847BDF" w:rsidRDefault="00847BDF" w:rsidP="003101B2">
      <w:pPr>
        <w:ind w:firstLineChars="225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展览地点：伊春市汇源国际会展中心</w:t>
      </w:r>
    </w:p>
    <w:p w14:paraId="6B1AE0BF" w14:textId="117475A5" w:rsidR="00CC675E" w:rsidRDefault="00CC675E" w:rsidP="003101B2">
      <w:pPr>
        <w:ind w:firstLineChars="225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颁奖时间：2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EAA6B57" w14:textId="77777777" w:rsidR="003101B2" w:rsidRPr="00622692" w:rsidRDefault="003101B2" w:rsidP="003101B2">
      <w:pPr>
        <w:pStyle w:val="ListParagraph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32"/>
          <w:szCs w:val="32"/>
        </w:rPr>
      </w:pPr>
      <w:r w:rsidRPr="00622692">
        <w:rPr>
          <w:rFonts w:ascii="仿宋" w:eastAsia="仿宋" w:hAnsi="仿宋" w:hint="eastAsia"/>
          <w:b/>
          <w:sz w:val="32"/>
          <w:szCs w:val="32"/>
        </w:rPr>
        <w:t>权利和义务</w:t>
      </w:r>
    </w:p>
    <w:p w14:paraId="1AE4EE35" w14:textId="0B188D0E" w:rsidR="003101B2" w:rsidRPr="00A57A46" w:rsidRDefault="003101B2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乙方应确保</w:t>
      </w:r>
      <w:r w:rsidR="00D06FC8" w:rsidRPr="00A57A46">
        <w:rPr>
          <w:rFonts w:ascii="仿宋" w:eastAsia="仿宋" w:hAnsi="仿宋" w:hint="eastAsia"/>
          <w:sz w:val="32"/>
          <w:szCs w:val="32"/>
        </w:rPr>
        <w:t>其</w:t>
      </w:r>
      <w:r w:rsidRPr="00A57A46">
        <w:rPr>
          <w:rFonts w:ascii="仿宋" w:eastAsia="仿宋" w:hAnsi="仿宋" w:hint="eastAsia"/>
          <w:sz w:val="32"/>
          <w:szCs w:val="32"/>
        </w:rPr>
        <w:t>参赛作品为</w:t>
      </w:r>
      <w:r w:rsidRPr="00A57A46">
        <w:rPr>
          <w:rFonts w:ascii="仿宋" w:eastAsia="仿宋" w:hAnsi="仿宋" w:hint="eastAsia"/>
          <w:bCs/>
          <w:sz w:val="32"/>
          <w:szCs w:val="32"/>
        </w:rPr>
        <w:t>5年以内设计创作的作品，且未取得过其它文化创意类比赛奖项或名次</w:t>
      </w:r>
      <w:r w:rsidRPr="00A57A46">
        <w:rPr>
          <w:rFonts w:ascii="仿宋" w:eastAsia="仿宋" w:hAnsi="仿宋" w:hint="eastAsia"/>
          <w:sz w:val="32"/>
          <w:szCs w:val="32"/>
        </w:rPr>
        <w:t>。</w:t>
      </w:r>
    </w:p>
    <w:p w14:paraId="5B9315A2" w14:textId="47E80410" w:rsidR="003101B2" w:rsidRPr="00A57A46" w:rsidRDefault="003101B2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乙方应确保</w:t>
      </w:r>
      <w:r w:rsidR="00D06FC8" w:rsidRPr="00A57A46">
        <w:rPr>
          <w:rFonts w:ascii="仿宋" w:eastAsia="仿宋" w:hAnsi="仿宋" w:hint="eastAsia"/>
          <w:sz w:val="32"/>
          <w:szCs w:val="32"/>
        </w:rPr>
        <w:t>其</w:t>
      </w:r>
      <w:r w:rsidRPr="00A57A46">
        <w:rPr>
          <w:rFonts w:ascii="仿宋" w:eastAsia="仿宋" w:hAnsi="仿宋" w:hint="eastAsia"/>
          <w:sz w:val="32"/>
          <w:szCs w:val="32"/>
        </w:rPr>
        <w:t>参赛作品的</w:t>
      </w:r>
      <w:r w:rsidRPr="00A57A46">
        <w:rPr>
          <w:rFonts w:ascii="仿宋" w:eastAsia="仿宋" w:hAnsi="仿宋" w:hint="eastAsia"/>
          <w:bCs/>
          <w:sz w:val="32"/>
          <w:szCs w:val="32"/>
        </w:rPr>
        <w:t>商标权、专利权、著作权、产品外观设计等符合知识产权有关规定</w:t>
      </w:r>
      <w:r w:rsidRPr="00A57A46">
        <w:rPr>
          <w:rFonts w:ascii="仿宋" w:eastAsia="仿宋" w:hAnsi="仿宋" w:hint="eastAsia"/>
          <w:sz w:val="32"/>
          <w:szCs w:val="32"/>
        </w:rPr>
        <w:t>。</w:t>
      </w:r>
    </w:p>
    <w:p w14:paraId="34B1D267" w14:textId="54768FC2" w:rsidR="003101B2" w:rsidRPr="00A57A46" w:rsidRDefault="00D06FC8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乙方应确保其参赛作品在评选全程不得售卖</w:t>
      </w:r>
      <w:r w:rsidR="003101B2" w:rsidRPr="00A57A46">
        <w:rPr>
          <w:rFonts w:ascii="仿宋" w:eastAsia="仿宋" w:hAnsi="仿宋" w:hint="eastAsia"/>
          <w:sz w:val="32"/>
          <w:szCs w:val="32"/>
        </w:rPr>
        <w:t>。</w:t>
      </w:r>
    </w:p>
    <w:p w14:paraId="3E35F711" w14:textId="560B7FA6" w:rsidR="00030D69" w:rsidRPr="00A57A46" w:rsidRDefault="00C1570B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lastRenderedPageBreak/>
        <w:t>乙方应自制</w:t>
      </w:r>
      <w:r w:rsidR="00986595">
        <w:rPr>
          <w:rFonts w:ascii="仿宋" w:eastAsia="仿宋" w:hAnsi="仿宋" w:hint="eastAsia"/>
          <w:sz w:val="32"/>
          <w:szCs w:val="32"/>
        </w:rPr>
        <w:t>结实牢固的</w:t>
      </w:r>
      <w:r w:rsidRPr="00A57A46">
        <w:rPr>
          <w:rFonts w:ascii="仿宋" w:eastAsia="仿宋" w:hAnsi="仿宋" w:hint="eastAsia"/>
          <w:sz w:val="32"/>
          <w:szCs w:val="32"/>
        </w:rPr>
        <w:t>外包装箱，将复评作品于2</w:t>
      </w:r>
      <w:r w:rsidRPr="00A57A46">
        <w:rPr>
          <w:rFonts w:ascii="仿宋" w:eastAsia="仿宋" w:hAnsi="仿宋"/>
          <w:sz w:val="32"/>
          <w:szCs w:val="32"/>
        </w:rPr>
        <w:t>019</w:t>
      </w:r>
      <w:r w:rsidRPr="00A57A46">
        <w:rPr>
          <w:rFonts w:ascii="仿宋" w:eastAsia="仿宋" w:hAnsi="仿宋" w:hint="eastAsia"/>
          <w:sz w:val="32"/>
          <w:szCs w:val="32"/>
        </w:rPr>
        <w:t>年8月1</w:t>
      </w:r>
      <w:r w:rsidRPr="00A57A46">
        <w:rPr>
          <w:rFonts w:ascii="仿宋" w:eastAsia="仿宋" w:hAnsi="仿宋"/>
          <w:sz w:val="32"/>
          <w:szCs w:val="32"/>
        </w:rPr>
        <w:t>5</w:t>
      </w:r>
      <w:r w:rsidRPr="00A57A46">
        <w:rPr>
          <w:rFonts w:ascii="仿宋" w:eastAsia="仿宋" w:hAnsi="仿宋" w:hint="eastAsia"/>
          <w:sz w:val="32"/>
          <w:szCs w:val="32"/>
        </w:rPr>
        <w:t>日前运至复评地点</w:t>
      </w:r>
      <w:r w:rsidR="004F0A1E" w:rsidRPr="00A57A46">
        <w:rPr>
          <w:rFonts w:ascii="仿宋" w:eastAsia="仿宋" w:hAnsi="仿宋" w:hint="eastAsia"/>
          <w:sz w:val="32"/>
          <w:szCs w:val="32"/>
        </w:rPr>
        <w:t>，并配合甲方做好作品登记</w:t>
      </w:r>
      <w:r w:rsidR="00B9068C" w:rsidRPr="00A57A46">
        <w:rPr>
          <w:rFonts w:ascii="仿宋" w:eastAsia="仿宋" w:hAnsi="仿宋" w:hint="eastAsia"/>
          <w:sz w:val="32"/>
          <w:szCs w:val="32"/>
        </w:rPr>
        <w:t>、包装箱留存</w:t>
      </w:r>
      <w:r w:rsidR="004F0A1E" w:rsidRPr="00A57A46">
        <w:rPr>
          <w:rFonts w:ascii="仿宋" w:eastAsia="仿宋" w:hAnsi="仿宋" w:hint="eastAsia"/>
          <w:sz w:val="32"/>
          <w:szCs w:val="32"/>
        </w:rPr>
        <w:t>及成本登记工作</w:t>
      </w:r>
      <w:r w:rsidRPr="00A57A46">
        <w:rPr>
          <w:rFonts w:ascii="仿宋" w:eastAsia="仿宋" w:hAnsi="仿宋" w:hint="eastAsia"/>
          <w:sz w:val="32"/>
          <w:szCs w:val="32"/>
        </w:rPr>
        <w:t>。</w:t>
      </w:r>
    </w:p>
    <w:p w14:paraId="6EAC2426" w14:textId="31F66EF5" w:rsidR="00BA7A64" w:rsidRPr="00A57A46" w:rsidRDefault="00BA7A64" w:rsidP="00EE3F00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乙方同意将其参赛作品之外的其他</w:t>
      </w:r>
      <w:r w:rsidR="009700CE" w:rsidRPr="00A57A46">
        <w:rPr>
          <w:rFonts w:ascii="仿宋" w:eastAsia="仿宋" w:hAnsi="仿宋" w:hint="eastAsia"/>
          <w:sz w:val="32"/>
          <w:szCs w:val="32"/>
        </w:rPr>
        <w:t>文创精品</w:t>
      </w:r>
      <w:r w:rsidR="00986595">
        <w:rPr>
          <w:rFonts w:ascii="仿宋" w:eastAsia="仿宋" w:hAnsi="仿宋" w:hint="eastAsia"/>
          <w:sz w:val="32"/>
          <w:szCs w:val="32"/>
        </w:rPr>
        <w:t>作为售卖品进行</w:t>
      </w:r>
      <w:r w:rsidRPr="00A57A46">
        <w:rPr>
          <w:rFonts w:ascii="仿宋" w:eastAsia="仿宋" w:hAnsi="仿宋" w:hint="eastAsia"/>
          <w:sz w:val="32"/>
          <w:szCs w:val="32"/>
        </w:rPr>
        <w:t>统一包装并封装好，于2</w:t>
      </w:r>
      <w:r w:rsidRPr="00A57A46">
        <w:rPr>
          <w:rFonts w:ascii="仿宋" w:eastAsia="仿宋" w:hAnsi="仿宋"/>
          <w:sz w:val="32"/>
          <w:szCs w:val="32"/>
        </w:rPr>
        <w:t>019</w:t>
      </w:r>
      <w:r w:rsidRPr="00A57A46">
        <w:rPr>
          <w:rFonts w:ascii="仿宋" w:eastAsia="仿宋" w:hAnsi="仿宋" w:hint="eastAsia"/>
          <w:sz w:val="32"/>
          <w:szCs w:val="32"/>
        </w:rPr>
        <w:t>年8月1</w:t>
      </w:r>
      <w:r w:rsidRPr="00A57A46">
        <w:rPr>
          <w:rFonts w:ascii="仿宋" w:eastAsia="仿宋" w:hAnsi="仿宋"/>
          <w:sz w:val="32"/>
          <w:szCs w:val="32"/>
        </w:rPr>
        <w:t>5</w:t>
      </w:r>
      <w:r w:rsidRPr="00A57A46">
        <w:rPr>
          <w:rFonts w:ascii="仿宋" w:eastAsia="仿宋" w:hAnsi="仿宋" w:hint="eastAsia"/>
          <w:sz w:val="32"/>
          <w:szCs w:val="32"/>
        </w:rPr>
        <w:t>日前运至复评地点，并配合甲方做好售卖品清点</w:t>
      </w:r>
      <w:r w:rsidR="00986595">
        <w:rPr>
          <w:rFonts w:ascii="仿宋" w:eastAsia="仿宋" w:hAnsi="仿宋" w:hint="eastAsia"/>
          <w:sz w:val="32"/>
          <w:szCs w:val="32"/>
        </w:rPr>
        <w:t>登记、包装箱留存</w:t>
      </w:r>
      <w:r w:rsidRPr="00A57A46">
        <w:rPr>
          <w:rFonts w:ascii="仿宋" w:eastAsia="仿宋" w:hAnsi="仿宋" w:hint="eastAsia"/>
          <w:sz w:val="32"/>
          <w:szCs w:val="32"/>
        </w:rPr>
        <w:t>及成本登记工作。</w:t>
      </w:r>
    </w:p>
    <w:p w14:paraId="57553EF8" w14:textId="77777777" w:rsidR="00290DAD" w:rsidRDefault="004A77CF" w:rsidP="00290DAD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乙方同意在复评结束后，</w:t>
      </w:r>
      <w:r w:rsidR="00034A8C" w:rsidRPr="00A57A46">
        <w:rPr>
          <w:rFonts w:ascii="仿宋" w:eastAsia="仿宋" w:hAnsi="仿宋" w:hint="eastAsia"/>
          <w:sz w:val="32"/>
          <w:szCs w:val="32"/>
        </w:rPr>
        <w:t>甲方</w:t>
      </w:r>
      <w:r w:rsidRPr="00A57A46">
        <w:rPr>
          <w:rFonts w:ascii="仿宋" w:eastAsia="仿宋" w:hAnsi="仿宋" w:hint="eastAsia"/>
          <w:sz w:val="32"/>
          <w:szCs w:val="32"/>
        </w:rPr>
        <w:t>将其参赛作品进行包装、运输至展览地点，并进行</w:t>
      </w:r>
      <w:r w:rsidR="00290DAD">
        <w:rPr>
          <w:rFonts w:ascii="仿宋" w:eastAsia="仿宋" w:hAnsi="仿宋" w:hint="eastAsia"/>
          <w:sz w:val="32"/>
          <w:szCs w:val="32"/>
        </w:rPr>
        <w:t>展览展示</w:t>
      </w:r>
      <w:r w:rsidRPr="00A57A46">
        <w:rPr>
          <w:rFonts w:ascii="仿宋" w:eastAsia="仿宋" w:hAnsi="仿宋" w:hint="eastAsia"/>
          <w:sz w:val="32"/>
          <w:szCs w:val="32"/>
        </w:rPr>
        <w:t>。</w:t>
      </w:r>
    </w:p>
    <w:p w14:paraId="559A79B7" w14:textId="6B087B9C" w:rsidR="00290DAD" w:rsidRPr="0087496D" w:rsidRDefault="0023740D" w:rsidP="00290DAD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87496D">
        <w:rPr>
          <w:rFonts w:ascii="仿宋" w:eastAsia="仿宋" w:hAnsi="仿宋" w:hint="eastAsia"/>
          <w:sz w:val="32"/>
          <w:szCs w:val="32"/>
        </w:rPr>
        <w:t>乙方</w:t>
      </w:r>
      <w:r w:rsidR="00290DAD" w:rsidRPr="0087496D">
        <w:rPr>
          <w:rFonts w:ascii="仿宋" w:eastAsia="仿宋" w:hAnsi="仿宋" w:hint="eastAsia"/>
          <w:sz w:val="32"/>
          <w:szCs w:val="32"/>
        </w:rPr>
        <w:t>不能参加现场展览的</w:t>
      </w:r>
      <w:r w:rsidR="003A270D" w:rsidRPr="0087496D">
        <w:rPr>
          <w:rFonts w:ascii="仿宋" w:eastAsia="仿宋" w:hAnsi="仿宋" w:hint="eastAsia"/>
          <w:sz w:val="32"/>
          <w:szCs w:val="32"/>
        </w:rPr>
        <w:t>：</w:t>
      </w:r>
    </w:p>
    <w:p w14:paraId="2E4D0D2E" w14:textId="106B8EE6" w:rsidR="0023740D" w:rsidRPr="00290DAD" w:rsidRDefault="00290DAD" w:rsidP="00290DAD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3740D" w:rsidRPr="00290DAD">
        <w:rPr>
          <w:rFonts w:ascii="仿宋" w:eastAsia="仿宋" w:hAnsi="仿宋" w:hint="eastAsia"/>
          <w:sz w:val="32"/>
          <w:szCs w:val="32"/>
        </w:rPr>
        <w:t>同意甲方在其参赛作品</w:t>
      </w:r>
      <w:r w:rsidRPr="00290DAD">
        <w:rPr>
          <w:rFonts w:ascii="仿宋" w:eastAsia="仿宋" w:hAnsi="仿宋" w:hint="eastAsia"/>
          <w:sz w:val="32"/>
          <w:szCs w:val="32"/>
        </w:rPr>
        <w:t>展览</w:t>
      </w:r>
      <w:r w:rsidR="0023740D" w:rsidRPr="00290DAD">
        <w:rPr>
          <w:rFonts w:ascii="仿宋" w:eastAsia="仿宋" w:hAnsi="仿宋" w:hint="eastAsia"/>
          <w:sz w:val="32"/>
          <w:szCs w:val="32"/>
        </w:rPr>
        <w:t>期间，代为售卖其参赛作品</w:t>
      </w:r>
      <w:r w:rsidR="00034A8C" w:rsidRPr="00290DAD">
        <w:rPr>
          <w:rFonts w:ascii="仿宋" w:eastAsia="仿宋" w:hAnsi="仿宋" w:hint="eastAsia"/>
          <w:sz w:val="32"/>
          <w:szCs w:val="32"/>
        </w:rPr>
        <w:t>及其他文创精品</w:t>
      </w:r>
      <w:r w:rsidR="0023740D" w:rsidRPr="00290DAD">
        <w:rPr>
          <w:rFonts w:ascii="仿宋" w:eastAsia="仿宋" w:hAnsi="仿宋" w:hint="eastAsia"/>
          <w:sz w:val="32"/>
          <w:szCs w:val="32"/>
        </w:rPr>
        <w:t>，并在展出结束后，返还其</w:t>
      </w:r>
      <w:r w:rsidR="009700CE" w:rsidRPr="00290DAD">
        <w:rPr>
          <w:rFonts w:ascii="仿宋" w:eastAsia="仿宋" w:hAnsi="仿宋" w:hint="eastAsia"/>
          <w:sz w:val="32"/>
          <w:szCs w:val="32"/>
        </w:rPr>
        <w:t>未售出作品及售出作品的</w:t>
      </w:r>
      <w:r w:rsidR="0023740D" w:rsidRPr="00290DAD">
        <w:rPr>
          <w:rFonts w:ascii="仿宋" w:eastAsia="仿宋" w:hAnsi="仿宋" w:hint="eastAsia"/>
          <w:sz w:val="32"/>
          <w:szCs w:val="32"/>
        </w:rPr>
        <w:t>成本</w:t>
      </w:r>
      <w:r w:rsidR="00034A8C" w:rsidRPr="00290DAD">
        <w:rPr>
          <w:rFonts w:ascii="仿宋" w:eastAsia="仿宋" w:hAnsi="仿宋" w:hint="eastAsia"/>
          <w:sz w:val="32"/>
          <w:szCs w:val="32"/>
        </w:rPr>
        <w:t>金额</w:t>
      </w:r>
      <w:r w:rsidR="009700CE" w:rsidRPr="00290DAD">
        <w:rPr>
          <w:rFonts w:ascii="仿宋" w:eastAsia="仿宋" w:hAnsi="仿宋" w:hint="eastAsia"/>
          <w:sz w:val="32"/>
          <w:szCs w:val="32"/>
        </w:rPr>
        <w:t>。</w:t>
      </w:r>
    </w:p>
    <w:p w14:paraId="564BB832" w14:textId="499EC33C" w:rsidR="00AD716C" w:rsidRPr="00290DAD" w:rsidRDefault="00290DAD" w:rsidP="00290DAD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D716C" w:rsidRPr="00290DAD">
        <w:rPr>
          <w:rFonts w:ascii="仿宋" w:eastAsia="仿宋" w:hAnsi="仿宋" w:hint="eastAsia"/>
          <w:sz w:val="32"/>
          <w:szCs w:val="32"/>
        </w:rPr>
        <w:t>展览结束后，甲方将未售出展品运至复评地点，乙方负责于2</w:t>
      </w:r>
      <w:r w:rsidR="00AD716C" w:rsidRPr="00290DAD">
        <w:rPr>
          <w:rFonts w:ascii="仿宋" w:eastAsia="仿宋" w:hAnsi="仿宋"/>
          <w:sz w:val="32"/>
          <w:szCs w:val="32"/>
        </w:rPr>
        <w:t>019</w:t>
      </w:r>
      <w:r w:rsidR="00AD716C" w:rsidRPr="00290DAD">
        <w:rPr>
          <w:rFonts w:ascii="仿宋" w:eastAsia="仿宋" w:hAnsi="仿宋" w:hint="eastAsia"/>
          <w:sz w:val="32"/>
          <w:szCs w:val="32"/>
        </w:rPr>
        <w:t>年9月6日前将展品取回，逾期未取的，甲方有权视为废弃物处理。</w:t>
      </w:r>
    </w:p>
    <w:p w14:paraId="25224D90" w14:textId="32169635" w:rsidR="00277B17" w:rsidRPr="00290DAD" w:rsidRDefault="00290DAD" w:rsidP="00290DAD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BA7A64" w:rsidRPr="00290DAD">
        <w:rPr>
          <w:rFonts w:ascii="仿宋" w:eastAsia="仿宋" w:hAnsi="仿宋" w:hint="eastAsia"/>
          <w:sz w:val="32"/>
          <w:szCs w:val="32"/>
        </w:rPr>
        <w:t>展</w:t>
      </w:r>
      <w:r w:rsidR="00675908" w:rsidRPr="00290DAD">
        <w:rPr>
          <w:rFonts w:ascii="仿宋" w:eastAsia="仿宋" w:hAnsi="仿宋" w:hint="eastAsia"/>
          <w:sz w:val="32"/>
          <w:szCs w:val="32"/>
        </w:rPr>
        <w:t>览</w:t>
      </w:r>
      <w:r w:rsidR="00BA7A64" w:rsidRPr="00290DAD">
        <w:rPr>
          <w:rFonts w:ascii="仿宋" w:eastAsia="仿宋" w:hAnsi="仿宋" w:hint="eastAsia"/>
          <w:sz w:val="32"/>
          <w:szCs w:val="32"/>
        </w:rPr>
        <w:t>结束后，</w:t>
      </w:r>
      <w:r w:rsidR="00277B17" w:rsidRPr="00290DAD">
        <w:rPr>
          <w:rFonts w:ascii="仿宋" w:eastAsia="仿宋" w:hAnsi="仿宋" w:hint="eastAsia"/>
          <w:sz w:val="32"/>
          <w:szCs w:val="32"/>
        </w:rPr>
        <w:t>在乙方允许的情况下，甲方有权将展品邮寄至乙方指定收货地点，甲方不承担在邮寄过程中造成的展品损坏</w:t>
      </w:r>
      <w:r w:rsidR="00675908" w:rsidRPr="00290DAD">
        <w:rPr>
          <w:rFonts w:ascii="仿宋" w:eastAsia="仿宋" w:hAnsi="仿宋" w:hint="eastAsia"/>
          <w:sz w:val="32"/>
          <w:szCs w:val="32"/>
        </w:rPr>
        <w:t>、丢失责任</w:t>
      </w:r>
      <w:r w:rsidR="00B962ED" w:rsidRPr="00290DAD">
        <w:rPr>
          <w:rFonts w:ascii="仿宋" w:eastAsia="仿宋" w:hAnsi="仿宋" w:hint="eastAsia"/>
          <w:sz w:val="32"/>
          <w:szCs w:val="32"/>
        </w:rPr>
        <w:t>，邮寄费用由乙方承担</w:t>
      </w:r>
      <w:r w:rsidR="00277B17" w:rsidRPr="00290DAD">
        <w:rPr>
          <w:rFonts w:ascii="仿宋" w:eastAsia="仿宋" w:hAnsi="仿宋" w:hint="eastAsia"/>
          <w:sz w:val="32"/>
          <w:szCs w:val="32"/>
        </w:rPr>
        <w:t>。</w:t>
      </w:r>
    </w:p>
    <w:p w14:paraId="4FCD61EC" w14:textId="3F6E6F78" w:rsidR="000935D6" w:rsidRPr="00A57A46" w:rsidRDefault="000935D6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7A46">
        <w:rPr>
          <w:rFonts w:ascii="仿宋" w:eastAsia="仿宋" w:hAnsi="仿宋" w:hint="eastAsia"/>
          <w:sz w:val="32"/>
          <w:szCs w:val="32"/>
        </w:rPr>
        <w:t>若乙方为获奖作品得主，应指派至少一人参加大赛颁奖仪式。</w:t>
      </w:r>
    </w:p>
    <w:p w14:paraId="43C789BD" w14:textId="4AB2898F" w:rsidR="000935D6" w:rsidRPr="00A57A46" w:rsidRDefault="00363987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57A46">
        <w:rPr>
          <w:rFonts w:ascii="仿宋" w:eastAsia="仿宋" w:hAnsi="仿宋" w:hint="eastAsia"/>
          <w:sz w:val="32"/>
          <w:szCs w:val="32"/>
        </w:rPr>
        <w:t>在</w:t>
      </w:r>
      <w:r w:rsidR="00B9068C" w:rsidRPr="00A57A46">
        <w:rPr>
          <w:rFonts w:ascii="仿宋" w:eastAsia="仿宋" w:hAnsi="仿宋" w:hint="eastAsia"/>
          <w:sz w:val="32"/>
          <w:szCs w:val="32"/>
        </w:rPr>
        <w:t>展览</w:t>
      </w:r>
      <w:r w:rsidRPr="00A57A46">
        <w:rPr>
          <w:rFonts w:ascii="仿宋" w:eastAsia="仿宋" w:hAnsi="仿宋" w:hint="eastAsia"/>
          <w:sz w:val="32"/>
          <w:szCs w:val="32"/>
        </w:rPr>
        <w:t>现场，乙方应服从大赛组委会管理，在甲方指定位置展出和售卖指定的文创产品。</w:t>
      </w:r>
    </w:p>
    <w:p w14:paraId="0D552947" w14:textId="77777777" w:rsidR="003101B2" w:rsidRDefault="003101B2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乙方不得展示侮辱性标语、条幅等物品，不得乱扔杂物。</w:t>
      </w:r>
    </w:p>
    <w:p w14:paraId="171D4291" w14:textId="77777777" w:rsidR="003101B2" w:rsidRDefault="003101B2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A51644">
        <w:rPr>
          <w:rFonts w:ascii="仿宋" w:eastAsia="仿宋" w:hAnsi="仿宋" w:hint="eastAsia"/>
          <w:sz w:val="32"/>
          <w:szCs w:val="32"/>
        </w:rPr>
        <w:t>乙方须承诺保证所有参展展品、展品包装、宣传品、说明书、现场演示所使用的软件及展位的任何展示内容，均没有违反我国法律法规和没有侵犯他人权利，包括但不限于知识产权。若乙方展出的展品为伪劣假冒的产品或侵权产品，所产生的一切纠纷</w:t>
      </w:r>
      <w:r>
        <w:rPr>
          <w:rFonts w:ascii="仿宋" w:eastAsia="仿宋" w:hAnsi="仿宋" w:hint="eastAsia"/>
          <w:sz w:val="32"/>
          <w:szCs w:val="32"/>
        </w:rPr>
        <w:t>由</w:t>
      </w:r>
      <w:r w:rsidRPr="00A51644">
        <w:rPr>
          <w:rFonts w:ascii="仿宋" w:eastAsia="仿宋" w:hAnsi="仿宋" w:hint="eastAsia"/>
          <w:sz w:val="32"/>
          <w:szCs w:val="32"/>
        </w:rPr>
        <w:t>乙方自行承担，甲方不予负责。</w:t>
      </w:r>
    </w:p>
    <w:p w14:paraId="1EBEA1FC" w14:textId="77777777" w:rsidR="003101B2" w:rsidRDefault="003101B2" w:rsidP="003101B2">
      <w:pPr>
        <w:pStyle w:val="ListParagraph"/>
        <w:numPr>
          <w:ilvl w:val="0"/>
          <w:numId w:val="2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乙方违反安全管理规定的，现场工作人员及时给予批评教育；有扰乱公共秩序、危害公共安全等行为的，现场安保人员可将其强行带离现场；构成违法行为的，公安机关将依法追究其相关法律责任。</w:t>
      </w:r>
    </w:p>
    <w:p w14:paraId="1258F107" w14:textId="77777777" w:rsidR="003101B2" w:rsidRPr="002652B7" w:rsidRDefault="003101B2" w:rsidP="003101B2">
      <w:pPr>
        <w:pStyle w:val="ListParagraph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32"/>
          <w:szCs w:val="32"/>
        </w:rPr>
      </w:pPr>
      <w:r w:rsidRPr="002652B7">
        <w:rPr>
          <w:rFonts w:ascii="仿宋" w:eastAsia="仿宋" w:hAnsi="仿宋"/>
          <w:b/>
          <w:sz w:val="32"/>
          <w:szCs w:val="32"/>
        </w:rPr>
        <w:t>争议解决</w:t>
      </w:r>
    </w:p>
    <w:p w14:paraId="79236105" w14:textId="77777777" w:rsidR="003101B2" w:rsidRPr="00BE2027" w:rsidRDefault="003101B2" w:rsidP="003101B2">
      <w:pPr>
        <w:ind w:firstLine="630"/>
        <w:rPr>
          <w:rFonts w:ascii="仿宋" w:eastAsia="仿宋" w:hAnsi="仿宋"/>
          <w:sz w:val="32"/>
          <w:szCs w:val="32"/>
        </w:rPr>
      </w:pPr>
      <w:r w:rsidRPr="00BE2027">
        <w:rPr>
          <w:rFonts w:ascii="仿宋" w:eastAsia="仿宋" w:hAnsi="仿宋"/>
          <w:sz w:val="32"/>
          <w:szCs w:val="32"/>
        </w:rPr>
        <w:t>因履行本协议而发生的争议，双方可协商解决，协商不成的，任何一方可以提交哈尔滨仲裁委员会仲裁机构申请仲裁。</w:t>
      </w:r>
    </w:p>
    <w:p w14:paraId="5D4E07F5" w14:textId="77777777" w:rsidR="003101B2" w:rsidRPr="002652B7" w:rsidRDefault="003101B2" w:rsidP="003101B2">
      <w:pPr>
        <w:pStyle w:val="ListParagraph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32"/>
          <w:szCs w:val="32"/>
        </w:rPr>
      </w:pPr>
      <w:r w:rsidRPr="002652B7">
        <w:rPr>
          <w:rFonts w:ascii="仿宋" w:eastAsia="仿宋" w:hAnsi="仿宋"/>
          <w:b/>
          <w:sz w:val="32"/>
          <w:szCs w:val="32"/>
        </w:rPr>
        <w:t>其他条款</w:t>
      </w:r>
    </w:p>
    <w:p w14:paraId="159427AF" w14:textId="77777777" w:rsidR="003101B2" w:rsidRPr="002652B7" w:rsidRDefault="003101B2" w:rsidP="003101B2">
      <w:pPr>
        <w:pStyle w:val="ListParagraph"/>
        <w:numPr>
          <w:ilvl w:val="0"/>
          <w:numId w:val="3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2652B7"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协议</w:t>
      </w:r>
      <w:r w:rsidRPr="002652B7">
        <w:rPr>
          <w:rFonts w:ascii="仿宋" w:eastAsia="仿宋" w:hAnsi="仿宋"/>
          <w:sz w:val="32"/>
          <w:szCs w:val="32"/>
        </w:rPr>
        <w:t>一式</w:t>
      </w:r>
      <w:r>
        <w:rPr>
          <w:rFonts w:ascii="仿宋" w:eastAsia="仿宋" w:hAnsi="仿宋" w:hint="eastAsia"/>
          <w:sz w:val="32"/>
          <w:szCs w:val="32"/>
        </w:rPr>
        <w:t>贰</w:t>
      </w:r>
      <w:r w:rsidRPr="002652B7">
        <w:rPr>
          <w:rFonts w:ascii="仿宋" w:eastAsia="仿宋" w:hAnsi="仿宋"/>
          <w:sz w:val="32"/>
          <w:szCs w:val="32"/>
        </w:rPr>
        <w:t>份。甲、乙双方各执</w:t>
      </w:r>
      <w:r>
        <w:rPr>
          <w:rFonts w:ascii="仿宋" w:eastAsia="仿宋" w:hAnsi="仿宋" w:hint="eastAsia"/>
          <w:sz w:val="32"/>
          <w:szCs w:val="32"/>
        </w:rPr>
        <w:t>壹</w:t>
      </w:r>
      <w:r w:rsidRPr="002652B7">
        <w:rPr>
          <w:rFonts w:ascii="仿宋" w:eastAsia="仿宋" w:hAnsi="仿宋"/>
          <w:sz w:val="32"/>
          <w:szCs w:val="32"/>
        </w:rPr>
        <w:t>份。由双方法定代表人或授权代表签字并盖章后生效，具有同等法律效力。</w:t>
      </w:r>
    </w:p>
    <w:p w14:paraId="6FC32AB4" w14:textId="77777777" w:rsidR="003101B2" w:rsidRDefault="003101B2" w:rsidP="003101B2">
      <w:pPr>
        <w:pStyle w:val="ListParagraph"/>
        <w:numPr>
          <w:ilvl w:val="0"/>
          <w:numId w:val="3"/>
        </w:numPr>
        <w:ind w:left="0" w:firstLineChars="0" w:firstLine="709"/>
        <w:rPr>
          <w:rFonts w:ascii="仿宋" w:eastAsia="仿宋" w:hAnsi="仿宋"/>
          <w:sz w:val="32"/>
          <w:szCs w:val="32"/>
        </w:rPr>
      </w:pPr>
      <w:r w:rsidRPr="002652B7">
        <w:rPr>
          <w:rFonts w:ascii="仿宋" w:eastAsia="仿宋" w:hAnsi="仿宋"/>
          <w:sz w:val="32"/>
          <w:szCs w:val="32"/>
        </w:rPr>
        <w:t>本协议签订后，经双方当事人协商一致，可以以附件形式对本协议有关条款进行变更或者补充，但应当以书面形式确认。上述文件一经签署，即具有法律效力并成为本协议的有效组成部分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D4A3C32" w14:textId="77777777" w:rsidR="003101B2" w:rsidRDefault="003101B2" w:rsidP="003101B2">
      <w:pPr>
        <w:pStyle w:val="ListParagraph"/>
        <w:ind w:left="709" w:firstLineChars="0" w:firstLine="0"/>
        <w:rPr>
          <w:rFonts w:ascii="仿宋" w:eastAsia="仿宋" w:hAnsi="仿宋"/>
          <w:sz w:val="32"/>
          <w:szCs w:val="32"/>
        </w:rPr>
      </w:pPr>
    </w:p>
    <w:p w14:paraId="13F406EF" w14:textId="77777777" w:rsidR="003101B2" w:rsidRDefault="003101B2" w:rsidP="003101B2">
      <w:pPr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79787A">
        <w:rPr>
          <w:rFonts w:ascii="仿宋" w:eastAsia="仿宋" w:hAnsi="仿宋" w:hint="eastAsia"/>
          <w:sz w:val="32"/>
          <w:szCs w:val="32"/>
        </w:rPr>
        <w:t>（以下无具体内容）</w:t>
      </w:r>
    </w:p>
    <w:p w14:paraId="13BABE37" w14:textId="77777777" w:rsidR="003101B2" w:rsidRPr="0079787A" w:rsidRDefault="003101B2" w:rsidP="003101B2">
      <w:pPr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352" w:type="dxa"/>
        <w:tblInd w:w="-426" w:type="dxa"/>
        <w:tblLook w:val="04A0" w:firstRow="1" w:lastRow="0" w:firstColumn="1" w:lastColumn="0" w:noHBand="0" w:noVBand="1"/>
      </w:tblPr>
      <w:tblGrid>
        <w:gridCol w:w="4574"/>
        <w:gridCol w:w="4778"/>
      </w:tblGrid>
      <w:tr w:rsidR="003101B2" w:rsidRPr="007F07E7" w14:paraId="70FD2069" w14:textId="77777777" w:rsidTr="000D4291">
        <w:tc>
          <w:tcPr>
            <w:tcW w:w="4574" w:type="dxa"/>
          </w:tcPr>
          <w:p w14:paraId="7E201114" w14:textId="77777777" w:rsidR="003101B2" w:rsidRPr="0062004C" w:rsidRDefault="003101B2" w:rsidP="000D4291">
            <w:pPr>
              <w:spacing w:line="56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甲方：（盖章）</w:t>
            </w:r>
          </w:p>
          <w:p w14:paraId="2F3C28F3" w14:textId="77777777" w:rsidR="003101B2" w:rsidRPr="0062004C" w:rsidRDefault="003101B2" w:rsidP="000D4291">
            <w:pPr>
              <w:spacing w:line="56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78" w:type="dxa"/>
          </w:tcPr>
          <w:p w14:paraId="31FBAF58" w14:textId="77777777" w:rsidR="003101B2" w:rsidRPr="0062004C" w:rsidRDefault="003101B2" w:rsidP="000D4291">
            <w:pPr>
              <w:spacing w:line="560" w:lineRule="exact"/>
              <w:ind w:firstLineChars="163" w:firstLine="513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乙方：（盖章）</w:t>
            </w:r>
          </w:p>
          <w:p w14:paraId="1F829E3C" w14:textId="77777777" w:rsidR="003101B2" w:rsidRPr="0062004C" w:rsidRDefault="003101B2" w:rsidP="000D4291">
            <w:pPr>
              <w:spacing w:line="56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01B2" w:rsidRPr="007F07E7" w14:paraId="4E5D98B4" w14:textId="77777777" w:rsidTr="000D4291">
        <w:tc>
          <w:tcPr>
            <w:tcW w:w="4574" w:type="dxa"/>
          </w:tcPr>
          <w:p w14:paraId="39D15A53" w14:textId="77777777" w:rsidR="003101B2" w:rsidRPr="0062004C" w:rsidRDefault="003101B2" w:rsidP="000D4291">
            <w:pPr>
              <w:spacing w:line="56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授权代表（签字）：</w:t>
            </w:r>
          </w:p>
        </w:tc>
        <w:tc>
          <w:tcPr>
            <w:tcW w:w="4778" w:type="dxa"/>
          </w:tcPr>
          <w:p w14:paraId="2F82F77F" w14:textId="77777777" w:rsidR="003101B2" w:rsidRPr="0062004C" w:rsidRDefault="003101B2" w:rsidP="000D4291">
            <w:pPr>
              <w:spacing w:line="560" w:lineRule="exact"/>
              <w:ind w:firstLineChars="163" w:firstLine="513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授权代表（签字）：</w:t>
            </w:r>
          </w:p>
        </w:tc>
      </w:tr>
      <w:tr w:rsidR="003101B2" w:rsidRPr="007F07E7" w14:paraId="5EB4C0EC" w14:textId="77777777" w:rsidTr="000D4291">
        <w:tc>
          <w:tcPr>
            <w:tcW w:w="4574" w:type="dxa"/>
          </w:tcPr>
          <w:p w14:paraId="77B81BDC" w14:textId="77777777" w:rsidR="003101B2" w:rsidRPr="0062004C" w:rsidRDefault="003101B2" w:rsidP="000D4291">
            <w:pPr>
              <w:spacing w:line="56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签订日期：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778" w:type="dxa"/>
          </w:tcPr>
          <w:p w14:paraId="6D11CB65" w14:textId="77777777" w:rsidR="003101B2" w:rsidRPr="0062004C" w:rsidRDefault="003101B2" w:rsidP="000D4291">
            <w:pPr>
              <w:spacing w:line="560" w:lineRule="exact"/>
              <w:ind w:firstLineChars="150" w:firstLine="473"/>
              <w:rPr>
                <w:rFonts w:ascii="仿宋" w:eastAsia="仿宋" w:hAnsi="仿宋"/>
                <w:sz w:val="32"/>
                <w:szCs w:val="32"/>
              </w:rPr>
            </w:pPr>
            <w:r w:rsidRPr="0062004C">
              <w:rPr>
                <w:rFonts w:ascii="仿宋" w:eastAsia="仿宋" w:hAnsi="仿宋" w:hint="eastAsia"/>
                <w:sz w:val="32"/>
                <w:szCs w:val="32"/>
              </w:rPr>
              <w:t>签订日期：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62004C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2004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14:paraId="23B0AB6B" w14:textId="77777777" w:rsidR="009F2FC7" w:rsidRDefault="009F2FC7" w:rsidP="003101B2">
      <w:pPr>
        <w:ind w:firstLineChars="0" w:firstLine="0"/>
      </w:pPr>
    </w:p>
    <w:sectPr w:rsidR="009F2FC7" w:rsidSect="00E7337A">
      <w:pgSz w:w="11906" w:h="16838" w:code="9"/>
      <w:pgMar w:top="2098" w:right="1474" w:bottom="1985" w:left="1588" w:header="851" w:footer="992" w:gutter="0"/>
      <w:cols w:space="425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A40"/>
    <w:multiLevelType w:val="hybridMultilevel"/>
    <w:tmpl w:val="98CA12DE"/>
    <w:lvl w:ilvl="0" w:tplc="9B0E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F80632"/>
    <w:multiLevelType w:val="hybridMultilevel"/>
    <w:tmpl w:val="3146C0AC"/>
    <w:lvl w:ilvl="0" w:tplc="897CD61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4C814315"/>
    <w:multiLevelType w:val="hybridMultilevel"/>
    <w:tmpl w:val="98CA12DE"/>
    <w:lvl w:ilvl="0" w:tplc="9B0E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315"/>
  <w:drawingGridVerticalSpacing w:val="57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6F"/>
    <w:rsid w:val="00030D69"/>
    <w:rsid w:val="00034A8C"/>
    <w:rsid w:val="000935D6"/>
    <w:rsid w:val="001E4894"/>
    <w:rsid w:val="0023740D"/>
    <w:rsid w:val="00277B17"/>
    <w:rsid w:val="00290DAD"/>
    <w:rsid w:val="003101B2"/>
    <w:rsid w:val="00363987"/>
    <w:rsid w:val="003A270D"/>
    <w:rsid w:val="004A77CF"/>
    <w:rsid w:val="004F0A1E"/>
    <w:rsid w:val="00515FA4"/>
    <w:rsid w:val="005B651D"/>
    <w:rsid w:val="005C5C47"/>
    <w:rsid w:val="005C7F44"/>
    <w:rsid w:val="00675908"/>
    <w:rsid w:val="00847BDF"/>
    <w:rsid w:val="0087496D"/>
    <w:rsid w:val="009700CE"/>
    <w:rsid w:val="00986595"/>
    <w:rsid w:val="009E6E80"/>
    <w:rsid w:val="009F2FC7"/>
    <w:rsid w:val="00A57A46"/>
    <w:rsid w:val="00A73482"/>
    <w:rsid w:val="00AC426F"/>
    <w:rsid w:val="00AD716C"/>
    <w:rsid w:val="00B9068C"/>
    <w:rsid w:val="00B962ED"/>
    <w:rsid w:val="00BA7A64"/>
    <w:rsid w:val="00BF6834"/>
    <w:rsid w:val="00C1570B"/>
    <w:rsid w:val="00C837A6"/>
    <w:rsid w:val="00CC675E"/>
    <w:rsid w:val="00D06FC8"/>
    <w:rsid w:val="00E7337A"/>
    <w:rsid w:val="00E839AD"/>
    <w:rsid w:val="00EE3F00"/>
    <w:rsid w:val="00EF2198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E927"/>
  <w15:chartTrackingRefBased/>
  <w15:docId w15:val="{EE28AEE8-9DF2-49EA-88AD-7175C8CF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B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2019-07-29T08:09:00Z</dcterms:created>
  <dcterms:modified xsi:type="dcterms:W3CDTF">2019-08-13T06:18:00Z</dcterms:modified>
</cp:coreProperties>
</file>